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color="000000" w:space="1" w:sz="4" w:val="single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TEMATICKÝ, časový PLÁN     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            vyučovací předmět: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Výchova k občanství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 xml:space="preserve">                               ročník: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8.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color="000000" w:space="1" w:sz="4" w:val="single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5641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6756"/>
        <w:gridCol w:w="2424"/>
        <w:gridCol w:w="3828"/>
        <w:gridCol w:w="2633"/>
        <w:tblGridChange w:id="0">
          <w:tblGrid>
            <w:gridCol w:w="6756"/>
            <w:gridCol w:w="2424"/>
            <w:gridCol w:w="3828"/>
            <w:gridCol w:w="2633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cíl vyučovací hodiny</w:t>
            </w:r>
          </w:p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(konkretizovaný výstup)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téma</w:t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(konkretizované učivo)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zaměření na rozvíjení klíčových kompetencí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Poznámky</w:t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Zařazená PT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lightGray"/>
                <w:u w:val="none"/>
                <w:vertAlign w:val="baseline"/>
                <w:rtl w:val="0"/>
              </w:rPr>
              <w:t xml:space="preserve">Září–říjen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hanging="14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uvede složky osobnosti, které ji charakterizují </w:t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hanging="14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popíše chování osob s různým temperamentem </w:t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hanging="14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objasní, jak se projevují vlohy a schopnosti 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hanging="14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uvede, proč je vůle důležitá při dosahování cílů a překonávání překážek 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hanging="14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navrhne, jak může usměrňovat své chování a jednání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hanging="14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sestaví svůj žebříček hodnot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1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Duševní vlastnosti osobnosti</w:t>
            </w:r>
          </w:p>
          <w:p w:rsidR="00000000" w:rsidDel="00000000" w:rsidP="00000000" w:rsidRDefault="00000000" w:rsidRPr="00000000" w14:paraId="00000012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Potřeby, zájmy, hodnoty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Sebepoznání, sebehodnocení, sebekritika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Kompetence k učení – získané poznatky aplikuje v praxi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Kompetence k řešení problémů – řeší problémové otázky, hledá řešení a zvažuje jejich reálnost</w:t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Kompetence komunikativní – formuluje své myšlenky a názory souvisle a kultivovaně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OSOBNOSTNÍ A SOCIÁLNÍ</w:t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VÝCHOVA </w:t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Morální rozvoj </w:t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13" w:right="0" w:hanging="213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Hodnoty, postoje, praktická etika</w:t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9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lightGray"/>
                <w:u w:val="none"/>
                <w:vertAlign w:val="baseline"/>
                <w:rtl w:val="0"/>
              </w:rPr>
              <w:t xml:space="preserve">Listopad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hanging="14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popíše základní lidské smysly</w:t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hanging="14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vysvětlí význam paměti pro život člověka</w:t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hanging="14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rozlišuje city a pocity, vnímá je u druhých i u sebe</w:t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hanging="14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objasní potřebu motivace pro rozvoj osobních předností; popíše své životní cíle a plány; objasní, jak lze překonávat osobní nedostatky a rozvíjet zdravou sebedůvěru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3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Psychické procesy a stavy</w:t>
            </w:r>
          </w:p>
          <w:p w:rsidR="00000000" w:rsidDel="00000000" w:rsidP="00000000" w:rsidRDefault="00000000" w:rsidRPr="00000000" w14:paraId="00000025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Osobní rozvoj</w:t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Kompetence k řešení problémů – řeší úkoly na základě vlastních zkušeností</w:t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Kompetence pracovní – využívá znalostí v zájmu svého rozvoje</w:t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 budoucího uplatnění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lightGray"/>
                <w:u w:val="none"/>
                <w:vertAlign w:val="baseline"/>
                <w:rtl w:val="0"/>
              </w:rPr>
              <w:t xml:space="preserve">Prosinec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hanging="14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diskutuje o předsudcích a stereotypech narušujících mezilidské vztahy; popíše situace, kdy je ve společnosti potřebná tolerance; projevuje respekt ke kulturním rozmanitostem a k právům druhých</w:t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hanging="14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popíše projevy lidské solidarity</w:t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hanging="14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hanging="14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v různých životních situacích používá vhodnou komunikaci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1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Rozdíly mezi lidmi, tolerance, solidarita </w:t>
            </w:r>
          </w:p>
          <w:p w:rsidR="00000000" w:rsidDel="00000000" w:rsidP="00000000" w:rsidRDefault="00000000" w:rsidRPr="00000000" w14:paraId="00000033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Mezilidská komunikace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Kompetence k řešení problémů – formuluje vlastní názor, který kultivovaně sděluje, zapojuje se</w:t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do diskuse</w:t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Kompetence občanské – uvědomuje si zodpovědnost za své chování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MULTIKULTURNÍ VÝCHOVA –</w:t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Multikulturalita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lightGray"/>
                <w:u w:val="none"/>
                <w:vertAlign w:val="baseline"/>
                <w:rtl w:val="0"/>
              </w:rPr>
              <w:t xml:space="preserve">Leden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8" w:right="0" w:hanging="14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na příkladech objasní asertivní, pasivní a agresivní chování; navrhne, jak efektivně a nenásilně řešit neshody nebo konflikty</w:t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8" w:right="0" w:hanging="14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8" w:right="0" w:hanging="14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popíše projevy netolerance, rasismu, xenofobie a extremismu; objasní důsledky lidské nesnášenlivosti; navrhne, jak čelit projevům lidské nesnášenlivosti</w:t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8" w:right="0" w:hanging="14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8" w:right="0" w:hanging="14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uvede příklad unitárního státu a federace, popíše a porovná jejich základní znaky </w:t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8" w:right="0" w:hanging="14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lightGray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vlastními slovy vyjádří rozdíl mezi monarchií a republikou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3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Konflikty v mezilidských vztazích</w:t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Problémy lidské nesnášenlivosti</w:t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Typy a formy státu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Kompetence sociální a personální – upevňuje dobré mezilidské vztahy, využívá pravidel dialogu</w:t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 asertivního jednání </w:t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Kompetence k řešení problémů – formuluje vlastní názor, argumentuje</w:t>
            </w:r>
          </w:p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Kompetence občanské – pěstuje si zájem o okolní dění, rozvíjí vědomí vlastní zodpovědnosti</w:t>
            </w:r>
          </w:p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VÝCHOVA DEMOKRATICKÉHO</w:t>
            </w:r>
          </w:p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OBČANA – Formy participace občanů v politickém životě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lightGray"/>
                <w:u w:val="none"/>
                <w:vertAlign w:val="baseline"/>
                <w:rtl w:val="0"/>
              </w:rPr>
              <w:t xml:space="preserve">Únor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hanging="18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uvede příklady základních principů demokratického řízení státu </w:t>
            </w:r>
          </w:p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62" w:right="0" w:hanging="46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vlastními slovy objasní, proč je důležité účastnit se voleb</w:t>
            </w:r>
          </w:p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62" w:right="0" w:hanging="46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popíše způsoby nabytí a pozbytí státního občanství</w:t>
            </w:r>
          </w:p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0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Principy demokracie, volby </w:t>
            </w:r>
          </w:p>
          <w:p w:rsidR="00000000" w:rsidDel="00000000" w:rsidP="00000000" w:rsidRDefault="00000000" w:rsidRPr="00000000" w14:paraId="00000062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Státní občanství ČR</w:t>
            </w:r>
          </w:p>
          <w:p w:rsidR="00000000" w:rsidDel="00000000" w:rsidP="00000000" w:rsidRDefault="00000000" w:rsidRPr="00000000" w14:paraId="00000063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Kompetence k učení – využívá různé zdroje informací</w:t>
            </w:r>
          </w:p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Kompetence k řešení problémů – řeší problémové otázky a úkoly, argumentuje, vytváří závěry, hledá kompromis</w:t>
            </w:r>
          </w:p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Kompetence občanské – chápe zodpovědnost za vlastní chování, uvědomuje si hranice vlastní svobody a práva druhých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VÝCHOVA DEMOKRATICKÉHO</w:t>
            </w:r>
          </w:p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OBČANA - Principy demokracie jako formy vlády a způsobu</w:t>
            </w:r>
          </w:p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rozhodování</w:t>
            </w:r>
          </w:p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lightGray"/>
                <w:u w:val="none"/>
                <w:vertAlign w:val="baseline"/>
                <w:rtl w:val="0"/>
              </w:rPr>
              <w:t xml:space="preserve">Březen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62" w:right="0" w:hanging="46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vyjmenuje části Ústavy ČR a popíše jejich obsah</w:t>
            </w:r>
          </w:p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8" w:right="0" w:hanging="178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vyjmenuje orgány zákonodárné, výkonné a soudní moci ČR a popíše jejich činnost </w:t>
            </w:r>
          </w:p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62" w:right="0" w:hanging="46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uvede příklady činnosti státní správy a samosprávy na úrovni obce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F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Ústava ČR</w:t>
            </w:r>
          </w:p>
          <w:p w:rsidR="00000000" w:rsidDel="00000000" w:rsidP="00000000" w:rsidRDefault="00000000" w:rsidRPr="00000000" w14:paraId="00000071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Složky státní moci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Kompetence k učení – využívá různé zdroje informací, hodnotí kvalitu získaných poznatků, třídí</w:t>
            </w:r>
          </w:p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je a vyvozuje z nich závěry</w:t>
            </w:r>
          </w:p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Kompetence k řešení problémů – vyhodnocuje informace z hlediska důležitosti a objektivity, diskutuje, spoluvytváří závěry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lightGray"/>
                <w:u w:val="none"/>
                <w:vertAlign w:val="baseline"/>
                <w:rtl w:val="0"/>
              </w:rPr>
              <w:t xml:space="preserve">Duben–květen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hanging="14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na příkladu objasní, jak se bránit v případě porušení práv spotřebitele; popíše postup při reklamaci výrobku nebo služby </w:t>
            </w:r>
          </w:p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hanging="14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diskutuje o ochraně základních práv a svobod; vysvětlí, proč je důležitá právní úprava společenských vztahů </w:t>
            </w:r>
          </w:p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hanging="14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popíše způsoby vzniku a zániku vlastnictví </w:t>
            </w:r>
          </w:p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hanging="14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popíše vznik a zánik pracovního poměru, uvede náležitosti pracovní smlouvy </w:t>
            </w:r>
          </w:p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hanging="14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vlastními slovy objasní právní a společenskou roli instituce manželství</w:t>
            </w:r>
          </w:p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hanging="14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na příkladu objasní práva a povinnosti při osobní přepravě, nákupu, opravě či pronájmu věci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D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Právní řád ČR</w:t>
            </w:r>
          </w:p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Právo v každodenním životě</w:t>
            </w:r>
          </w:p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Kompetence občanské – respektuje názory ostatních, uvědomuje si nutnost respektování společenských hodnot a norem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lightGray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lightGray"/>
                <w:u w:val="none"/>
                <w:vertAlign w:val="baseline"/>
                <w:rtl w:val="0"/>
              </w:rPr>
              <w:t xml:space="preserve">Červen</w:t>
            </w:r>
          </w:p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hanging="14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uvede příklady právních ustanovení, která se na něj vztahují, diskutuje o důsledcích jejich porušování; vysvětlí, co je protiprávní jednání, přestupek, trestný čin a uvede příklady</w:t>
            </w:r>
          </w:p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hanging="14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popíše činnost orgánů právní ochrany občanů, uvede příklad jejich spolupráce; diskutuje o příčinách a důsledcích korupčního jednání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6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Protiprávní jednání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Kompetence k řešení problémů – vyhodnocuje informace z hlediska důležitosti a objektivity, diskutuje, spoluvytváří závěry</w:t>
            </w:r>
          </w:p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Kompetence občanské – respektuje názory ostatních, uvědomuje si nutnost respektování společenských hodnot a norem</w:t>
            </w:r>
          </w:p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Kompetence digitální – získává, vyhledává, kriticky posuzuje informace a digitální obsah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MEDIÁLNÍ VÝCHOVA - Kritické čtení a vnímání mediálních sdělení</w:t>
            </w:r>
          </w:p>
        </w:tc>
      </w:tr>
    </w:tbl>
    <w:p w:rsidR="00000000" w:rsidDel="00000000" w:rsidP="00000000" w:rsidRDefault="00000000" w:rsidRPr="00000000" w14:paraId="0000008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1906" w:w="16838" w:orient="landscape"/>
      <w:pgMar w:bottom="719" w:top="851" w:left="851" w:right="85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cs-CZ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ální">
    <w:name w:val="Normální"/>
    <w:next w:val="Normální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cs-CZ" w:val="cs-CZ"/>
    </w:rPr>
  </w:style>
  <w:style w:type="paragraph" w:styleId="Nadpis3">
    <w:name w:val="Nadpis 3"/>
    <w:basedOn w:val="Normální"/>
    <w:next w:val="Normální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textDirection w:val="btLr"/>
      <w:textAlignment w:val="top"/>
      <w:outlineLvl w:val="2"/>
    </w:pPr>
    <w:rPr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cs-CZ" w:val="cs-CZ"/>
    </w:rPr>
  </w:style>
  <w:style w:type="character" w:styleId="Standardnípísmoodstavce">
    <w:name w:val="Standardní písmo odstavce"/>
    <w:next w:val="Standardnípísmoodstavc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Normálnítabulka">
    <w:name w:val="Normální tabulka"/>
    <w:next w:val="Normálnítabulk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Normálnítabulka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>
    <w:name w:val="Bez seznamu"/>
    <w:next w:val="Bezseznamu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Základnítext">
    <w:name w:val="Základní text"/>
    <w:basedOn w:val="Normální"/>
    <w:next w:val="Základnítex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b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cs-CZ" w:val="cs-CZ"/>
    </w:rPr>
  </w:style>
  <w:style w:type="paragraph" w:styleId="Základnítextodsazený">
    <w:name w:val="Základní text odsazený"/>
    <w:basedOn w:val="Normální"/>
    <w:next w:val="Základnítextodsazený"/>
    <w:autoRedefine w:val="0"/>
    <w:hidden w:val="0"/>
    <w:qFormat w:val="0"/>
    <w:pPr>
      <w:suppressAutoHyphens w:val="1"/>
      <w:spacing w:line="1" w:lineRule="atLeast"/>
      <w:ind w:left="360"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cs-CZ" w:val="cs-CZ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gLdpxnaObjpOyd50TIUAkdJy/aw==">CgMxLjA4AHIhMW5BRWM2VndROUVPcGNldnUwRG9nXzNXbDlwUGkxQ3JH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2021-09-01T12:08:00Z</dcterms:created>
  <dc:creator>Šárka</dc:creator>
</cp:coreProperties>
</file>